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F9" w:rsidRDefault="00483BF9" w:rsidP="00483BF9">
      <w:pPr>
        <w:jc w:val="center"/>
        <w:rPr>
          <w:sz w:val="36"/>
        </w:rPr>
      </w:pPr>
      <w:r>
        <w:rPr>
          <w:rFonts w:hint="eastAsia"/>
          <w:sz w:val="36"/>
        </w:rPr>
        <w:t>设备设施控制程序</w:t>
      </w:r>
    </w:p>
    <w:p w:rsidR="00483BF9" w:rsidRDefault="00483BF9" w:rsidP="00483BF9">
      <w:pPr>
        <w:widowControl w:val="0"/>
        <w:numPr>
          <w:ilvl w:val="0"/>
          <w:numId w:val="1"/>
        </w:numPr>
        <w:adjustRightInd/>
        <w:snapToGrid/>
        <w:spacing w:after="0" w:line="420" w:lineRule="exact"/>
        <w:jc w:val="both"/>
        <w:rPr>
          <w:rFonts w:ascii="宋体" w:hAnsi="宋体"/>
          <w:b/>
          <w:sz w:val="24"/>
        </w:rPr>
      </w:pPr>
      <w:r>
        <w:rPr>
          <w:rFonts w:ascii="宋体" w:hAnsi="宋体" w:hint="eastAsia"/>
          <w:b/>
          <w:sz w:val="24"/>
        </w:rPr>
        <w:t>目的</w:t>
      </w:r>
    </w:p>
    <w:p w:rsidR="00483BF9" w:rsidRDefault="00483BF9" w:rsidP="00483BF9">
      <w:pPr>
        <w:spacing w:line="420" w:lineRule="exact"/>
        <w:ind w:firstLine="495"/>
        <w:rPr>
          <w:rFonts w:ascii="宋体" w:hAnsi="宋体"/>
          <w:sz w:val="24"/>
        </w:rPr>
      </w:pPr>
      <w:r>
        <w:rPr>
          <w:rFonts w:ascii="宋体" w:hAnsi="宋体" w:hint="eastAsia"/>
          <w:sz w:val="24"/>
        </w:rPr>
        <w:t>确定并提供和维护为实现产品的符合性所需要的基础设施。</w:t>
      </w:r>
    </w:p>
    <w:p w:rsidR="00483BF9" w:rsidRDefault="00483BF9" w:rsidP="00483BF9">
      <w:pPr>
        <w:widowControl w:val="0"/>
        <w:numPr>
          <w:ilvl w:val="0"/>
          <w:numId w:val="1"/>
        </w:numPr>
        <w:adjustRightInd/>
        <w:snapToGrid/>
        <w:spacing w:after="0" w:line="420" w:lineRule="exact"/>
        <w:jc w:val="both"/>
        <w:rPr>
          <w:rFonts w:ascii="宋体" w:hAnsi="宋体"/>
          <w:b/>
          <w:sz w:val="24"/>
        </w:rPr>
      </w:pPr>
      <w:r>
        <w:rPr>
          <w:rFonts w:ascii="宋体" w:hAnsi="宋体" w:hint="eastAsia"/>
          <w:b/>
          <w:sz w:val="24"/>
        </w:rPr>
        <w:t>范围</w:t>
      </w:r>
    </w:p>
    <w:p w:rsidR="00483BF9" w:rsidRDefault="00483BF9" w:rsidP="00483BF9">
      <w:pPr>
        <w:spacing w:line="420" w:lineRule="exact"/>
        <w:ind w:firstLineChars="200" w:firstLine="480"/>
        <w:rPr>
          <w:rFonts w:ascii="宋体" w:hAnsi="宋体"/>
          <w:sz w:val="24"/>
        </w:rPr>
      </w:pPr>
      <w:r>
        <w:rPr>
          <w:rFonts w:ascii="宋体" w:hAnsi="宋体" w:hint="eastAsia"/>
          <w:sz w:val="24"/>
        </w:rPr>
        <w:t>适用于实现产品符合性所需的基础设施，如工作场所、硬件和软件、工具、支持性服务如运输和通讯设施等的控制。</w:t>
      </w:r>
    </w:p>
    <w:p w:rsidR="00483BF9" w:rsidRDefault="00483BF9" w:rsidP="00483BF9">
      <w:pPr>
        <w:spacing w:line="420" w:lineRule="exact"/>
        <w:rPr>
          <w:rFonts w:ascii="宋体" w:hAnsi="宋体"/>
          <w:sz w:val="24"/>
        </w:rPr>
      </w:pPr>
      <w:r>
        <w:rPr>
          <w:rFonts w:ascii="宋体" w:hAnsi="宋体"/>
          <w:b/>
          <w:sz w:val="24"/>
        </w:rPr>
        <w:t xml:space="preserve">3  </w:t>
      </w:r>
      <w:r>
        <w:rPr>
          <w:rFonts w:ascii="宋体" w:hAnsi="宋体" w:hint="eastAsia"/>
          <w:b/>
          <w:sz w:val="24"/>
        </w:rPr>
        <w:t>职责</w:t>
      </w:r>
    </w:p>
    <w:p w:rsidR="00483BF9" w:rsidRDefault="00483BF9" w:rsidP="00483BF9">
      <w:pPr>
        <w:spacing w:line="420" w:lineRule="exact"/>
        <w:rPr>
          <w:rFonts w:ascii="宋体" w:hAnsi="宋体"/>
          <w:sz w:val="24"/>
        </w:rPr>
      </w:pPr>
      <w:r>
        <w:rPr>
          <w:rFonts w:ascii="宋体" w:hAnsi="宋体"/>
          <w:sz w:val="24"/>
        </w:rPr>
        <w:t>3.</w:t>
      </w:r>
      <w:r>
        <w:rPr>
          <w:rFonts w:ascii="宋体" w:hAnsi="宋体" w:hint="eastAsia"/>
          <w:sz w:val="24"/>
        </w:rPr>
        <w:t>1</w:t>
      </w:r>
      <w:r>
        <w:rPr>
          <w:rFonts w:ascii="宋体" w:hAnsi="宋体" w:hint="eastAsia"/>
          <w:sz w:val="24"/>
        </w:rPr>
        <w:t>检测部负责对实现产品符合性所需的基础设施进行控制；</w:t>
      </w:r>
    </w:p>
    <w:p w:rsidR="00483BF9" w:rsidRDefault="00483BF9" w:rsidP="00483BF9">
      <w:pPr>
        <w:spacing w:line="420" w:lineRule="exact"/>
        <w:rPr>
          <w:rFonts w:ascii="宋体" w:hAnsi="宋体"/>
          <w:sz w:val="24"/>
        </w:rPr>
      </w:pPr>
      <w:r>
        <w:rPr>
          <w:rFonts w:ascii="宋体" w:hAnsi="宋体"/>
          <w:sz w:val="24"/>
        </w:rPr>
        <w:t>3.</w:t>
      </w:r>
      <w:r>
        <w:rPr>
          <w:rFonts w:ascii="宋体" w:hAnsi="宋体" w:hint="eastAsia"/>
          <w:sz w:val="24"/>
        </w:rPr>
        <w:t>2</w:t>
      </w:r>
      <w:r>
        <w:rPr>
          <w:rFonts w:ascii="宋体" w:hAnsi="宋体" w:hint="eastAsia"/>
          <w:sz w:val="24"/>
        </w:rPr>
        <w:t>各部门配合检测部做好基础设施的控制工作。</w:t>
      </w:r>
    </w:p>
    <w:p w:rsidR="00483BF9" w:rsidRDefault="00483BF9" w:rsidP="00483BF9">
      <w:pPr>
        <w:spacing w:line="420" w:lineRule="exact"/>
        <w:rPr>
          <w:rFonts w:ascii="宋体" w:hAnsi="宋体"/>
          <w:b/>
          <w:sz w:val="24"/>
        </w:rPr>
      </w:pPr>
      <w:r>
        <w:rPr>
          <w:rFonts w:ascii="宋体" w:hAnsi="宋体" w:hint="eastAsia"/>
          <w:b/>
          <w:sz w:val="24"/>
        </w:rPr>
        <w:t xml:space="preserve">4  </w:t>
      </w:r>
      <w:r>
        <w:rPr>
          <w:rFonts w:ascii="宋体" w:hAnsi="宋体" w:hint="eastAsia"/>
          <w:b/>
          <w:sz w:val="24"/>
        </w:rPr>
        <w:t>程序</w:t>
      </w:r>
    </w:p>
    <w:p w:rsidR="00483BF9" w:rsidRDefault="00483BF9" w:rsidP="00483BF9">
      <w:pPr>
        <w:spacing w:line="420" w:lineRule="exact"/>
        <w:rPr>
          <w:rFonts w:ascii="宋体" w:hAnsi="宋体"/>
          <w:sz w:val="24"/>
        </w:rPr>
      </w:pPr>
      <w:r>
        <w:rPr>
          <w:rFonts w:ascii="宋体" w:hAnsi="宋体" w:hint="eastAsia"/>
          <w:sz w:val="24"/>
        </w:rPr>
        <w:t xml:space="preserve">4.1  </w:t>
      </w:r>
      <w:r>
        <w:rPr>
          <w:rFonts w:ascii="宋体" w:hAnsi="宋体" w:hint="eastAsia"/>
          <w:sz w:val="24"/>
        </w:rPr>
        <w:t>基础设施的确定和提供</w:t>
      </w:r>
    </w:p>
    <w:p w:rsidR="00483BF9" w:rsidRDefault="00483BF9" w:rsidP="00483BF9">
      <w:pPr>
        <w:spacing w:line="420" w:lineRule="exact"/>
        <w:ind w:firstLineChars="200" w:firstLine="480"/>
        <w:rPr>
          <w:rFonts w:ascii="宋体" w:hAnsi="宋体"/>
          <w:sz w:val="24"/>
        </w:rPr>
      </w:pPr>
      <w:r>
        <w:rPr>
          <w:rFonts w:ascii="宋体" w:hAnsi="宋体" w:hint="eastAsia"/>
          <w:sz w:val="24"/>
        </w:rPr>
        <w:t>各部门根据检测需要提请总经理确定并提供本公司为达到产品符合要求所需的设施，包括</w:t>
      </w:r>
      <w:r>
        <w:rPr>
          <w:rFonts w:ascii="宋体" w:hAnsi="宋体"/>
          <w:sz w:val="24"/>
        </w:rPr>
        <w:t>:</w:t>
      </w:r>
      <w:r>
        <w:rPr>
          <w:rFonts w:ascii="宋体" w:hAnsi="宋体" w:hint="eastAsia"/>
          <w:sz w:val="24"/>
        </w:rPr>
        <w:t>工作场所（办公场所等）、工具、支持性服务（水、电供应、运输和通讯办公设施）等。检测部负责检测设备管理，</w:t>
      </w:r>
      <w:r>
        <w:rPr>
          <w:rFonts w:ascii="宋体" w:hAnsi="宋体" w:hint="eastAsia"/>
          <w:sz w:val="24"/>
        </w:rPr>
        <w:t xml:space="preserve"> </w:t>
      </w:r>
      <w:r>
        <w:rPr>
          <w:rFonts w:ascii="宋体" w:hAnsi="宋体" w:hint="eastAsia"/>
          <w:sz w:val="24"/>
        </w:rPr>
        <w:t>综合部负责工作场所、支持性服务设施的管理。</w:t>
      </w:r>
    </w:p>
    <w:p w:rsidR="00483BF9" w:rsidRDefault="00483BF9" w:rsidP="00483BF9">
      <w:pPr>
        <w:spacing w:line="420" w:lineRule="exact"/>
        <w:rPr>
          <w:rFonts w:ascii="宋体" w:hAnsi="宋体"/>
          <w:sz w:val="24"/>
        </w:rPr>
      </w:pPr>
      <w:r>
        <w:rPr>
          <w:rFonts w:ascii="宋体" w:hAnsi="宋体" w:hint="eastAsia"/>
          <w:sz w:val="24"/>
        </w:rPr>
        <w:t xml:space="preserve">4.2 </w:t>
      </w:r>
      <w:r>
        <w:rPr>
          <w:rFonts w:ascii="宋体" w:hAnsi="宋体" w:hint="eastAsia"/>
          <w:sz w:val="24"/>
        </w:rPr>
        <w:t>设施购置及验收</w:t>
      </w:r>
    </w:p>
    <w:p w:rsidR="00483BF9" w:rsidRDefault="00483BF9" w:rsidP="00483BF9">
      <w:pPr>
        <w:spacing w:line="420" w:lineRule="exact"/>
        <w:rPr>
          <w:rFonts w:ascii="宋体" w:hAnsi="宋体"/>
          <w:sz w:val="24"/>
        </w:rPr>
      </w:pPr>
      <w:r>
        <w:rPr>
          <w:rFonts w:ascii="宋体" w:hAnsi="宋体" w:hint="eastAsia"/>
          <w:sz w:val="24"/>
        </w:rPr>
        <w:t xml:space="preserve">4.2.1 </w:t>
      </w:r>
      <w:r>
        <w:rPr>
          <w:rFonts w:ascii="宋体" w:hAnsi="宋体" w:hint="eastAsia"/>
          <w:sz w:val="24"/>
        </w:rPr>
        <w:t>检测部应根据试制和检测活动的需要，提出设施购置计划，报总经理批准后实施。</w:t>
      </w:r>
    </w:p>
    <w:p w:rsidR="00483BF9" w:rsidRDefault="00483BF9" w:rsidP="00483BF9">
      <w:pPr>
        <w:spacing w:line="420" w:lineRule="exact"/>
        <w:rPr>
          <w:rFonts w:ascii="宋体" w:hAnsi="宋体"/>
          <w:sz w:val="24"/>
        </w:rPr>
      </w:pPr>
      <w:r>
        <w:rPr>
          <w:rFonts w:ascii="宋体" w:hAnsi="宋体" w:hint="eastAsia"/>
          <w:sz w:val="24"/>
        </w:rPr>
        <w:t xml:space="preserve">4.2.2 </w:t>
      </w:r>
      <w:r>
        <w:rPr>
          <w:rFonts w:ascii="宋体" w:hAnsi="宋体" w:hint="eastAsia"/>
          <w:sz w:val="24"/>
        </w:rPr>
        <w:t>根据试制和检测活动的要求，各使用部门负责人，认为需增置设施</w:t>
      </w:r>
      <w:r>
        <w:rPr>
          <w:rFonts w:ascii="宋体" w:hAnsi="宋体" w:hint="eastAsia"/>
          <w:sz w:val="24"/>
        </w:rPr>
        <w:t>/</w:t>
      </w:r>
      <w:r>
        <w:rPr>
          <w:rFonts w:ascii="宋体" w:hAnsi="宋体" w:hint="eastAsia"/>
          <w:sz w:val="24"/>
        </w:rPr>
        <w:t>设施时，应向检测部提出需求报告，共同选型或确认，填写</w:t>
      </w:r>
      <w:r>
        <w:rPr>
          <w:rFonts w:ascii="宋体" w:hint="eastAsia"/>
          <w:sz w:val="24"/>
        </w:rPr>
        <w:t>《设施购置</w:t>
      </w:r>
      <w:r>
        <w:rPr>
          <w:rFonts w:ascii="宋体" w:hint="eastAsia"/>
          <w:sz w:val="24"/>
        </w:rPr>
        <w:t>(</w:t>
      </w:r>
      <w:r>
        <w:rPr>
          <w:rFonts w:ascii="宋体" w:hint="eastAsia"/>
          <w:sz w:val="24"/>
        </w:rPr>
        <w:t>报废</w:t>
      </w:r>
      <w:r>
        <w:rPr>
          <w:rFonts w:ascii="宋体" w:hint="eastAsia"/>
          <w:sz w:val="24"/>
        </w:rPr>
        <w:t>)</w:t>
      </w:r>
      <w:r>
        <w:rPr>
          <w:rFonts w:ascii="宋体" w:hint="eastAsia"/>
          <w:sz w:val="24"/>
        </w:rPr>
        <w:t>申请单》</w:t>
      </w:r>
      <w:r>
        <w:rPr>
          <w:rFonts w:ascii="宋体" w:hAnsi="宋体" w:hint="eastAsia"/>
          <w:sz w:val="24"/>
        </w:rPr>
        <w:t>报告总经理批准后实施购置。</w:t>
      </w:r>
    </w:p>
    <w:p w:rsidR="00483BF9" w:rsidRDefault="00483BF9" w:rsidP="00483BF9">
      <w:pPr>
        <w:spacing w:line="420" w:lineRule="exact"/>
        <w:rPr>
          <w:rFonts w:ascii="宋体" w:hAnsi="宋体"/>
          <w:sz w:val="24"/>
        </w:rPr>
      </w:pPr>
      <w:r>
        <w:rPr>
          <w:rFonts w:ascii="宋体" w:hAnsi="宋体" w:hint="eastAsia"/>
          <w:sz w:val="24"/>
        </w:rPr>
        <w:t>4.2.3</w:t>
      </w:r>
      <w:r>
        <w:rPr>
          <w:rFonts w:ascii="宋体" w:hAnsi="宋体" w:hint="eastAsia"/>
          <w:sz w:val="24"/>
        </w:rPr>
        <w:t>必要时，购置设施应与制造商签订设施订购合同，在订购合同中应向制造商明确提出各项技术指标及配置要求，保证设施按期进公司。</w:t>
      </w:r>
    </w:p>
    <w:p w:rsidR="00483BF9" w:rsidRDefault="00483BF9" w:rsidP="00483BF9">
      <w:pPr>
        <w:spacing w:line="420" w:lineRule="exact"/>
        <w:rPr>
          <w:rFonts w:ascii="宋体" w:hAnsi="宋体"/>
          <w:sz w:val="24"/>
        </w:rPr>
      </w:pPr>
      <w:r>
        <w:rPr>
          <w:rFonts w:ascii="宋体" w:hAnsi="宋体" w:hint="eastAsia"/>
          <w:sz w:val="24"/>
        </w:rPr>
        <w:t xml:space="preserve">4.2.4 </w:t>
      </w:r>
      <w:r>
        <w:rPr>
          <w:rFonts w:ascii="宋体" w:hAnsi="宋体" w:hint="eastAsia"/>
          <w:sz w:val="24"/>
        </w:rPr>
        <w:t>设施到公司后，检测部应负责开箱并组织验收和调试。依据装箱单的内容清点验收随机备件、附件和技术资料，经核对无误后组织安装与调试。新购置的设施在安装调试及保修期内发生的质量问题，由检测部处理。</w:t>
      </w:r>
    </w:p>
    <w:p w:rsidR="00483BF9" w:rsidRDefault="00483BF9" w:rsidP="00483BF9">
      <w:pPr>
        <w:spacing w:line="360" w:lineRule="exact"/>
        <w:rPr>
          <w:rFonts w:ascii="宋体"/>
          <w:sz w:val="24"/>
        </w:rPr>
      </w:pPr>
      <w:r>
        <w:rPr>
          <w:rFonts w:ascii="宋体" w:hAnsi="宋体" w:hint="eastAsia"/>
          <w:sz w:val="24"/>
        </w:rPr>
        <w:lastRenderedPageBreak/>
        <w:t xml:space="preserve">4.2.5 </w:t>
      </w:r>
      <w:r>
        <w:rPr>
          <w:rFonts w:ascii="宋体" w:hAnsi="宋体" w:hint="eastAsia"/>
          <w:sz w:val="24"/>
        </w:rPr>
        <w:t>设施安装调试后，检测部组织相关技术人员使用人员进行验收，被验收的设施满足功能、精度、效率、可靠性等技术指标后视为验收合格，由检测部将新购设施登入《设施台</w:t>
      </w:r>
      <w:r>
        <w:rPr>
          <w:rFonts w:ascii="宋体" w:hint="eastAsia"/>
          <w:sz w:val="24"/>
        </w:rPr>
        <w:t>帐》，</w:t>
      </w:r>
      <w:r>
        <w:rPr>
          <w:rFonts w:ascii="宋体" w:hAnsi="宋体" w:hint="eastAsia"/>
          <w:sz w:val="24"/>
        </w:rPr>
        <w:t>后投入使用</w:t>
      </w:r>
      <w:r>
        <w:rPr>
          <w:rFonts w:ascii="宋体" w:hint="eastAsia"/>
          <w:sz w:val="24"/>
        </w:rPr>
        <w:t>。当设施制造商要求在其提供的验收单上签字验收时，检测部应将此验收单复印件存档备查。</w:t>
      </w:r>
    </w:p>
    <w:p w:rsidR="00483BF9" w:rsidRDefault="00483BF9" w:rsidP="00483BF9">
      <w:pPr>
        <w:spacing w:line="420" w:lineRule="exact"/>
        <w:rPr>
          <w:rFonts w:ascii="宋体"/>
          <w:sz w:val="24"/>
        </w:rPr>
      </w:pPr>
      <w:r>
        <w:rPr>
          <w:rFonts w:ascii="宋体" w:hint="eastAsia"/>
          <w:sz w:val="24"/>
        </w:rPr>
        <w:t xml:space="preserve">4.4  </w:t>
      </w:r>
      <w:r>
        <w:rPr>
          <w:rFonts w:ascii="宋体" w:hint="eastAsia"/>
          <w:sz w:val="24"/>
        </w:rPr>
        <w:t>设施的管理</w:t>
      </w:r>
    </w:p>
    <w:p w:rsidR="00483BF9" w:rsidRDefault="00483BF9" w:rsidP="00483BF9">
      <w:pPr>
        <w:spacing w:line="420" w:lineRule="exact"/>
        <w:rPr>
          <w:rFonts w:ascii="宋体"/>
          <w:sz w:val="24"/>
        </w:rPr>
      </w:pPr>
      <w:r>
        <w:rPr>
          <w:rFonts w:ascii="宋体"/>
          <w:sz w:val="24"/>
        </w:rPr>
        <w:t>4.4.</w:t>
      </w:r>
      <w:r>
        <w:rPr>
          <w:rFonts w:ascii="宋体"/>
          <w:sz w:val="24"/>
        </w:rPr>
        <w:t>检测部</w:t>
      </w:r>
      <w:r>
        <w:rPr>
          <w:rFonts w:ascii="宋体" w:hint="eastAsia"/>
          <w:sz w:val="24"/>
        </w:rPr>
        <w:t>建立《设施台帐》对公司设施统一管理。检测过程中使用的所有设施均应处于受控状态。检测部每年制定《设施检修计划》，对设施做好维修保养、定期检查并做好记录，以满足持续性过程能力的要求。</w:t>
      </w:r>
    </w:p>
    <w:p w:rsidR="00483BF9" w:rsidRDefault="00483BF9" w:rsidP="00483BF9">
      <w:pPr>
        <w:spacing w:line="420" w:lineRule="exact"/>
        <w:rPr>
          <w:rFonts w:ascii="宋体"/>
          <w:sz w:val="24"/>
        </w:rPr>
      </w:pPr>
      <w:r>
        <w:rPr>
          <w:rFonts w:ascii="宋体"/>
          <w:sz w:val="24"/>
        </w:rPr>
        <w:t>4.4.2</w:t>
      </w:r>
      <w:r>
        <w:rPr>
          <w:rFonts w:ascii="宋体" w:hint="eastAsia"/>
          <w:sz w:val="24"/>
        </w:rPr>
        <w:t>设施操作人员应熟悉设施构造性能，检测部应编制设施安全操作规程，并组织对操作者进行设施操作培训。操作者要严格按安全操作规程使用设施，执行日常维护保养制度，保持设施精度和完好状态。</w:t>
      </w:r>
    </w:p>
    <w:p w:rsidR="00483BF9" w:rsidRDefault="00483BF9" w:rsidP="00483BF9">
      <w:pPr>
        <w:spacing w:line="420" w:lineRule="exact"/>
        <w:rPr>
          <w:rFonts w:ascii="宋体"/>
          <w:sz w:val="24"/>
        </w:rPr>
      </w:pPr>
      <w:r>
        <w:rPr>
          <w:rFonts w:ascii="宋体" w:hint="eastAsia"/>
          <w:sz w:val="24"/>
        </w:rPr>
        <w:t xml:space="preserve">4.4.3 </w:t>
      </w:r>
      <w:r>
        <w:rPr>
          <w:rFonts w:ascii="宋体" w:hint="eastAsia"/>
          <w:sz w:val="24"/>
        </w:rPr>
        <w:t>日常检测中出现设施故障，操作者应立即关机切断电源并汇报检测部。检测部应及时组织人员排除故障并填写《设施检修记录》，一时无法排除的故障由检测部安排检修。必要时寻求供应厂家协助。检修中的设施应作标识，检修好的设施应验收合格后方可使用。</w:t>
      </w:r>
    </w:p>
    <w:p w:rsidR="00483BF9" w:rsidRDefault="00483BF9" w:rsidP="00483BF9">
      <w:pPr>
        <w:spacing w:line="420" w:lineRule="exact"/>
        <w:rPr>
          <w:rFonts w:ascii="宋体"/>
          <w:sz w:val="24"/>
        </w:rPr>
      </w:pPr>
      <w:r>
        <w:rPr>
          <w:rFonts w:ascii="宋体" w:hint="eastAsia"/>
          <w:sz w:val="24"/>
        </w:rPr>
        <w:t>4.4.4</w:t>
      </w:r>
      <w:r>
        <w:rPr>
          <w:rFonts w:ascii="宋体" w:hint="eastAsia"/>
          <w:sz w:val="24"/>
        </w:rPr>
        <w:t>检测部应抽查设施的维护保养情况和状态，监控设施完好率。</w:t>
      </w:r>
    </w:p>
    <w:p w:rsidR="00483BF9" w:rsidRDefault="00483BF9" w:rsidP="00483BF9">
      <w:pPr>
        <w:spacing w:line="420" w:lineRule="exact"/>
        <w:rPr>
          <w:rFonts w:ascii="宋体"/>
          <w:sz w:val="24"/>
        </w:rPr>
      </w:pPr>
      <w:r>
        <w:rPr>
          <w:rFonts w:ascii="宋体" w:hint="eastAsia"/>
          <w:sz w:val="24"/>
        </w:rPr>
        <w:t xml:space="preserve">4.5 </w:t>
      </w:r>
      <w:r>
        <w:rPr>
          <w:rFonts w:ascii="宋体" w:hint="eastAsia"/>
          <w:sz w:val="24"/>
        </w:rPr>
        <w:t>设施的标识</w:t>
      </w:r>
    </w:p>
    <w:p w:rsidR="00483BF9" w:rsidRDefault="00483BF9" w:rsidP="00483BF9">
      <w:pPr>
        <w:spacing w:line="420" w:lineRule="exact"/>
        <w:ind w:firstLineChars="200" w:firstLine="480"/>
        <w:rPr>
          <w:rFonts w:ascii="宋体"/>
          <w:sz w:val="24"/>
        </w:rPr>
      </w:pPr>
      <w:r>
        <w:rPr>
          <w:rFonts w:ascii="宋体" w:hint="eastAsia"/>
          <w:sz w:val="24"/>
        </w:rPr>
        <w:t>检测部应对设施的状态、编号和使用保养人做出标识，设施一般应挂牌标识，设施编号也可用油漆写在设施明显位置。</w:t>
      </w:r>
    </w:p>
    <w:p w:rsidR="00483BF9" w:rsidRDefault="00483BF9" w:rsidP="00483BF9">
      <w:pPr>
        <w:spacing w:line="420" w:lineRule="exact"/>
        <w:rPr>
          <w:rFonts w:ascii="宋体"/>
          <w:sz w:val="24"/>
        </w:rPr>
      </w:pPr>
      <w:r>
        <w:rPr>
          <w:rFonts w:ascii="宋体" w:hint="eastAsia"/>
          <w:sz w:val="24"/>
        </w:rPr>
        <w:t>4.6</w:t>
      </w:r>
      <w:r>
        <w:rPr>
          <w:rFonts w:ascii="宋体" w:hint="eastAsia"/>
          <w:sz w:val="24"/>
        </w:rPr>
        <w:t>设施的封存、启封或报废</w:t>
      </w:r>
    </w:p>
    <w:p w:rsidR="00483BF9" w:rsidRDefault="00483BF9" w:rsidP="00483BF9">
      <w:pPr>
        <w:spacing w:line="420" w:lineRule="exact"/>
        <w:rPr>
          <w:rFonts w:ascii="宋体"/>
          <w:sz w:val="24"/>
        </w:rPr>
      </w:pPr>
      <w:r>
        <w:rPr>
          <w:rFonts w:ascii="宋体" w:hint="eastAsia"/>
          <w:sz w:val="24"/>
        </w:rPr>
        <w:t>4.6.1</w:t>
      </w:r>
      <w:r>
        <w:rPr>
          <w:rFonts w:ascii="宋体" w:hint="eastAsia"/>
          <w:sz w:val="24"/>
        </w:rPr>
        <w:t>适用时，检测部报请总经理批准后对设施封存、启封或报废。</w:t>
      </w:r>
      <w:r>
        <w:rPr>
          <w:rFonts w:ascii="宋体"/>
          <w:sz w:val="24"/>
        </w:rPr>
        <w:t xml:space="preserve"> </w:t>
      </w:r>
    </w:p>
    <w:p w:rsidR="00483BF9" w:rsidRDefault="00483BF9" w:rsidP="00483BF9">
      <w:pPr>
        <w:spacing w:line="420" w:lineRule="exact"/>
        <w:rPr>
          <w:rFonts w:ascii="宋体"/>
          <w:sz w:val="24"/>
        </w:rPr>
      </w:pPr>
      <w:r>
        <w:rPr>
          <w:rFonts w:ascii="宋体"/>
          <w:sz w:val="24"/>
        </w:rPr>
        <w:t>4.6.2</w:t>
      </w:r>
      <w:r>
        <w:rPr>
          <w:rFonts w:ascii="宋体" w:hint="eastAsia"/>
          <w:sz w:val="24"/>
        </w:rPr>
        <w:t>封存、启封或报废的设施，检测部应在《设施台帐》上注明。</w:t>
      </w:r>
    </w:p>
    <w:p w:rsidR="00483BF9" w:rsidRDefault="00483BF9" w:rsidP="00483BF9">
      <w:pPr>
        <w:spacing w:line="420" w:lineRule="exact"/>
        <w:rPr>
          <w:rFonts w:ascii="宋体"/>
          <w:sz w:val="24"/>
        </w:rPr>
      </w:pPr>
      <w:r>
        <w:rPr>
          <w:rFonts w:ascii="宋体" w:hint="eastAsia"/>
          <w:sz w:val="24"/>
        </w:rPr>
        <w:t>4.7</w:t>
      </w:r>
      <w:r>
        <w:rPr>
          <w:rFonts w:ascii="宋体" w:hint="eastAsia"/>
          <w:sz w:val="24"/>
        </w:rPr>
        <w:t>设施随机的各种原始技术资料、验收记录和移交资料，由检测部存档。本部门或操作者需长期使用的参考资料，经批准后由检测部复印并按《文件控制程序》的规定发放。</w:t>
      </w:r>
    </w:p>
    <w:p w:rsidR="00483BF9" w:rsidRDefault="00483BF9" w:rsidP="00483BF9">
      <w:pPr>
        <w:spacing w:line="420" w:lineRule="exact"/>
        <w:rPr>
          <w:rFonts w:ascii="宋体"/>
          <w:sz w:val="24"/>
        </w:rPr>
      </w:pPr>
      <w:r>
        <w:rPr>
          <w:rFonts w:ascii="宋体" w:hint="eastAsia"/>
          <w:sz w:val="24"/>
        </w:rPr>
        <w:t>4.8</w:t>
      </w:r>
      <w:r>
        <w:rPr>
          <w:rFonts w:ascii="宋体" w:hint="eastAsia"/>
          <w:sz w:val="24"/>
        </w:rPr>
        <w:t>对设备用工装、模具的设计和制造外委进行。</w:t>
      </w:r>
    </w:p>
    <w:p w:rsidR="00483BF9" w:rsidRDefault="00483BF9" w:rsidP="00483BF9">
      <w:pPr>
        <w:spacing w:line="420" w:lineRule="exact"/>
        <w:rPr>
          <w:rFonts w:ascii="宋体"/>
          <w:sz w:val="24"/>
        </w:rPr>
      </w:pPr>
      <w:r>
        <w:rPr>
          <w:rFonts w:ascii="宋体" w:hAnsi="宋体"/>
          <w:b/>
          <w:sz w:val="24"/>
        </w:rPr>
        <w:t xml:space="preserve">5  </w:t>
      </w:r>
      <w:r>
        <w:rPr>
          <w:rFonts w:ascii="宋体" w:hAnsi="宋体" w:hint="eastAsia"/>
          <w:b/>
          <w:sz w:val="24"/>
        </w:rPr>
        <w:t>相关文件</w:t>
      </w:r>
      <w:r>
        <w:rPr>
          <w:rFonts w:ascii="宋体" w:hint="eastAsia"/>
          <w:sz w:val="24"/>
        </w:rPr>
        <w:t xml:space="preserve">    </w:t>
      </w:r>
    </w:p>
    <w:p w:rsidR="00483BF9" w:rsidRDefault="00483BF9" w:rsidP="00483BF9">
      <w:pPr>
        <w:spacing w:line="360" w:lineRule="exact"/>
        <w:rPr>
          <w:rFonts w:ascii="宋体"/>
          <w:sz w:val="24"/>
        </w:rPr>
      </w:pPr>
      <w:r>
        <w:rPr>
          <w:rFonts w:ascii="宋体" w:hint="eastAsia"/>
          <w:sz w:val="24"/>
        </w:rPr>
        <w:lastRenderedPageBreak/>
        <w:t>《设备操作和维护保养规程》</w:t>
      </w:r>
    </w:p>
    <w:p w:rsidR="00483BF9" w:rsidRDefault="00483BF9" w:rsidP="00483BF9">
      <w:pPr>
        <w:spacing w:line="360" w:lineRule="exact"/>
        <w:rPr>
          <w:rFonts w:ascii="宋体"/>
          <w:b/>
          <w:sz w:val="24"/>
        </w:rPr>
      </w:pPr>
      <w:r>
        <w:rPr>
          <w:rFonts w:ascii="宋体" w:hint="eastAsia"/>
          <w:b/>
          <w:sz w:val="24"/>
        </w:rPr>
        <w:t xml:space="preserve">6  </w:t>
      </w:r>
      <w:r>
        <w:rPr>
          <w:rFonts w:ascii="宋体" w:hint="eastAsia"/>
          <w:b/>
          <w:sz w:val="24"/>
        </w:rPr>
        <w:t>质量记录</w:t>
      </w:r>
    </w:p>
    <w:p w:rsidR="00483BF9" w:rsidRDefault="00483BF9" w:rsidP="00483BF9">
      <w:pPr>
        <w:spacing w:line="360" w:lineRule="exact"/>
        <w:rPr>
          <w:rFonts w:ascii="宋体"/>
          <w:sz w:val="24"/>
        </w:rPr>
      </w:pPr>
      <w:r>
        <w:rPr>
          <w:rFonts w:ascii="宋体" w:hint="eastAsia"/>
          <w:sz w:val="24"/>
        </w:rPr>
        <w:t>6.1</w:t>
      </w:r>
      <w:r>
        <w:rPr>
          <w:rFonts w:ascii="宋体" w:hint="eastAsia"/>
          <w:sz w:val="24"/>
        </w:rPr>
        <w:t>设备购置申请表</w:t>
      </w:r>
    </w:p>
    <w:p w:rsidR="00483BF9" w:rsidRDefault="00483BF9" w:rsidP="00483BF9">
      <w:pPr>
        <w:spacing w:line="360" w:lineRule="exact"/>
        <w:rPr>
          <w:rFonts w:ascii="宋体"/>
          <w:sz w:val="24"/>
        </w:rPr>
      </w:pPr>
      <w:r>
        <w:rPr>
          <w:rFonts w:ascii="宋体" w:hint="eastAsia"/>
          <w:sz w:val="24"/>
        </w:rPr>
        <w:t>6.2</w:t>
      </w:r>
      <w:r>
        <w:rPr>
          <w:rFonts w:ascii="宋体" w:hint="eastAsia"/>
          <w:sz w:val="24"/>
        </w:rPr>
        <w:t>设备验收单</w:t>
      </w:r>
    </w:p>
    <w:p w:rsidR="00483BF9" w:rsidRDefault="00483BF9" w:rsidP="00483BF9">
      <w:pPr>
        <w:spacing w:line="360" w:lineRule="exact"/>
        <w:rPr>
          <w:rFonts w:ascii="宋体"/>
          <w:sz w:val="24"/>
        </w:rPr>
      </w:pPr>
      <w:r>
        <w:rPr>
          <w:rFonts w:ascii="宋体" w:hint="eastAsia"/>
          <w:sz w:val="24"/>
        </w:rPr>
        <w:t>6.3</w:t>
      </w:r>
      <w:r>
        <w:rPr>
          <w:rFonts w:ascii="宋体" w:hint="eastAsia"/>
          <w:sz w:val="24"/>
        </w:rPr>
        <w:t>检测设施台账一览表</w:t>
      </w:r>
    </w:p>
    <w:p w:rsidR="00483BF9" w:rsidRDefault="00483BF9" w:rsidP="00483BF9">
      <w:pPr>
        <w:spacing w:line="360" w:lineRule="exact"/>
        <w:rPr>
          <w:rFonts w:ascii="宋体"/>
          <w:sz w:val="24"/>
        </w:rPr>
      </w:pPr>
      <w:r>
        <w:rPr>
          <w:rFonts w:ascii="宋体" w:hint="eastAsia"/>
          <w:sz w:val="24"/>
        </w:rPr>
        <w:t>6.4</w:t>
      </w:r>
      <w:r>
        <w:rPr>
          <w:rFonts w:ascii="宋体" w:hAnsi="宋体" w:hint="eastAsia"/>
          <w:sz w:val="24"/>
        </w:rPr>
        <w:t>设施检修计划</w:t>
      </w:r>
    </w:p>
    <w:p w:rsidR="00483BF9" w:rsidRDefault="00483BF9" w:rsidP="00483BF9">
      <w:pPr>
        <w:spacing w:line="360" w:lineRule="exact"/>
        <w:rPr>
          <w:rFonts w:ascii="宋体"/>
          <w:sz w:val="24"/>
        </w:rPr>
      </w:pPr>
      <w:r>
        <w:rPr>
          <w:rFonts w:ascii="宋体" w:hint="eastAsia"/>
          <w:sz w:val="24"/>
        </w:rPr>
        <w:t>6.5</w:t>
      </w:r>
      <w:r>
        <w:rPr>
          <w:rFonts w:ascii="宋体" w:hAnsi="宋体" w:hint="eastAsia"/>
          <w:spacing w:val="-10"/>
          <w:sz w:val="24"/>
        </w:rPr>
        <w:t>设施检修单</w:t>
      </w:r>
    </w:p>
    <w:p w:rsidR="00483BF9" w:rsidRDefault="00483BF9" w:rsidP="00483BF9">
      <w:pPr>
        <w:rPr>
          <w:sz w:val="24"/>
          <w:u w:val="single"/>
        </w:rPr>
      </w:pPr>
    </w:p>
    <w:p w:rsidR="004358AB" w:rsidRDefault="004358AB" w:rsidP="00D31D50">
      <w:pPr>
        <w:spacing w:line="220" w:lineRule="atLeast"/>
      </w:pPr>
    </w:p>
    <w:p w:rsidR="00F93816" w:rsidRDefault="00F93816" w:rsidP="00D31D50">
      <w:pPr>
        <w:spacing w:line="220" w:lineRule="atLeast"/>
      </w:pPr>
    </w:p>
    <w:p w:rsidR="003F2353" w:rsidRDefault="003F2353" w:rsidP="003F2353">
      <w:pPr>
        <w:rPr>
          <w:b/>
          <w:color w:val="FF0000"/>
        </w:rPr>
      </w:pPr>
      <w:r>
        <w:rPr>
          <w:rFonts w:hint="eastAsia"/>
          <w:b/>
          <w:color w:val="FF0000"/>
        </w:rPr>
        <w:t>说明：</w:t>
      </w:r>
    </w:p>
    <w:p w:rsidR="003F2353" w:rsidRDefault="003F2353" w:rsidP="003F2353">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3F2353" w:rsidRDefault="003F2353" w:rsidP="003F2353">
      <w:pPr>
        <w:rPr>
          <w:color w:val="FF0000"/>
        </w:rPr>
      </w:pPr>
      <w:r>
        <w:rPr>
          <w:rFonts w:hint="eastAsia"/>
          <w:color w:val="FF0000"/>
        </w:rPr>
        <w:t>更多问题可咨询电话：</w:t>
      </w:r>
      <w:r>
        <w:rPr>
          <w:color w:val="FF0000"/>
        </w:rPr>
        <w:t>0532-84688710</w:t>
      </w:r>
    </w:p>
    <w:p w:rsidR="00F93816" w:rsidRDefault="00F93816" w:rsidP="003F2353"/>
    <w:sectPr w:rsidR="00F9381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C6" w:rsidRDefault="009346C6" w:rsidP="00483BF9">
      <w:pPr>
        <w:spacing w:after="0"/>
      </w:pPr>
      <w:r>
        <w:separator/>
      </w:r>
    </w:p>
  </w:endnote>
  <w:endnote w:type="continuationSeparator" w:id="0">
    <w:p w:rsidR="009346C6" w:rsidRDefault="009346C6" w:rsidP="00483B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C6" w:rsidRDefault="009346C6" w:rsidP="00483BF9">
      <w:pPr>
        <w:spacing w:after="0"/>
      </w:pPr>
      <w:r>
        <w:separator/>
      </w:r>
    </w:p>
  </w:footnote>
  <w:footnote w:type="continuationSeparator" w:id="0">
    <w:p w:rsidR="009346C6" w:rsidRDefault="009346C6" w:rsidP="00483B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5739A"/>
    <w:multiLevelType w:val="multilevel"/>
    <w:tmpl w:val="0000000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15E7"/>
    <w:rsid w:val="00323B43"/>
    <w:rsid w:val="003B0447"/>
    <w:rsid w:val="003C7A14"/>
    <w:rsid w:val="003D37D8"/>
    <w:rsid w:val="003F2353"/>
    <w:rsid w:val="00426133"/>
    <w:rsid w:val="004358AB"/>
    <w:rsid w:val="00483BF9"/>
    <w:rsid w:val="004E3200"/>
    <w:rsid w:val="007F670A"/>
    <w:rsid w:val="008B7726"/>
    <w:rsid w:val="009346C6"/>
    <w:rsid w:val="00AA2F0E"/>
    <w:rsid w:val="00AC441C"/>
    <w:rsid w:val="00B17588"/>
    <w:rsid w:val="00D31D50"/>
    <w:rsid w:val="00F93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B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3BF9"/>
    <w:rPr>
      <w:rFonts w:ascii="Tahoma" w:hAnsi="Tahoma"/>
      <w:sz w:val="18"/>
      <w:szCs w:val="18"/>
    </w:rPr>
  </w:style>
  <w:style w:type="paragraph" w:styleId="a4">
    <w:name w:val="footer"/>
    <w:basedOn w:val="a"/>
    <w:link w:val="Char0"/>
    <w:uiPriority w:val="99"/>
    <w:semiHidden/>
    <w:unhideWhenUsed/>
    <w:rsid w:val="00483BF9"/>
    <w:pPr>
      <w:tabs>
        <w:tab w:val="center" w:pos="4153"/>
        <w:tab w:val="right" w:pos="8306"/>
      </w:tabs>
    </w:pPr>
    <w:rPr>
      <w:sz w:val="18"/>
      <w:szCs w:val="18"/>
    </w:rPr>
  </w:style>
  <w:style w:type="character" w:customStyle="1" w:styleId="Char0">
    <w:name w:val="页脚 Char"/>
    <w:basedOn w:val="a0"/>
    <w:link w:val="a4"/>
    <w:uiPriority w:val="99"/>
    <w:semiHidden/>
    <w:rsid w:val="00483BF9"/>
    <w:rPr>
      <w:rFonts w:ascii="Tahoma" w:hAnsi="Tahoma"/>
      <w:sz w:val="18"/>
      <w:szCs w:val="18"/>
    </w:rPr>
  </w:style>
  <w:style w:type="character" w:styleId="a5">
    <w:name w:val="Hyperlink"/>
    <w:basedOn w:val="a0"/>
    <w:rsid w:val="004E3200"/>
    <w:rPr>
      <w:color w:val="0000FF"/>
      <w:u w:val="single"/>
    </w:rPr>
  </w:style>
</w:styles>
</file>

<file path=word/webSettings.xml><?xml version="1.0" encoding="utf-8"?>
<w:webSettings xmlns:r="http://schemas.openxmlformats.org/officeDocument/2006/relationships" xmlns:w="http://schemas.openxmlformats.org/wordprocessingml/2006/main">
  <w:divs>
    <w:div w:id="692655028">
      <w:bodyDiv w:val="1"/>
      <w:marLeft w:val="0"/>
      <w:marRight w:val="0"/>
      <w:marTop w:val="0"/>
      <w:marBottom w:val="0"/>
      <w:divBdr>
        <w:top w:val="none" w:sz="0" w:space="0" w:color="auto"/>
        <w:left w:val="none" w:sz="0" w:space="0" w:color="auto"/>
        <w:bottom w:val="none" w:sz="0" w:space="0" w:color="auto"/>
        <w:right w:val="none" w:sz="0" w:space="0" w:color="auto"/>
      </w:divBdr>
    </w:div>
    <w:div w:id="12914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2020-07-13T06:58:00Z</dcterms:modified>
</cp:coreProperties>
</file>